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6FA59" w14:textId="7F1F9375" w:rsidR="00BE2A30" w:rsidRPr="00745027" w:rsidRDefault="007E3C22" w:rsidP="00BE2A30">
      <w:pPr>
        <w:ind w:right="-1"/>
        <w:jc w:val="center"/>
        <w:rPr>
          <w:rFonts w:ascii="Abadi" w:hAnsi="Abadi" w:cs="Calibri"/>
          <w:b/>
          <w:sz w:val="32"/>
          <w:szCs w:val="32"/>
          <w:u w:val="single"/>
        </w:rPr>
      </w:pPr>
      <w:r w:rsidRPr="00745027">
        <w:rPr>
          <w:rFonts w:ascii="Abadi" w:hAnsi="Abadi"/>
          <w:noProof/>
        </w:rPr>
        <w:drawing>
          <wp:anchor distT="0" distB="0" distL="114300" distR="114300" simplePos="0" relativeHeight="251659264" behindDoc="1" locked="0" layoutInCell="1" allowOverlap="1" wp14:anchorId="7968F7A5" wp14:editId="7F426E9B">
            <wp:simplePos x="0" y="0"/>
            <wp:positionH relativeFrom="column">
              <wp:posOffset>1474742</wp:posOffset>
            </wp:positionH>
            <wp:positionV relativeFrom="paragraph">
              <wp:posOffset>124006</wp:posOffset>
            </wp:positionV>
            <wp:extent cx="2971800" cy="698344"/>
            <wp:effectExtent l="0" t="0" r="0" b="0"/>
            <wp:wrapTight wrapText="bothSides">
              <wp:wrapPolygon edited="0">
                <wp:start x="0" y="0"/>
                <wp:lineTo x="0" y="21227"/>
                <wp:lineTo x="21462" y="21227"/>
                <wp:lineTo x="21462" y="0"/>
                <wp:lineTo x="0" y="0"/>
              </wp:wrapPolygon>
            </wp:wrapTight>
            <wp:docPr id="20" name="Image 2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019_CCI_HAUTE-GARONNE_PRIN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698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4FBCAF" w14:textId="51439E71" w:rsidR="007E3C22" w:rsidRPr="00745027" w:rsidRDefault="007E3C22" w:rsidP="00BE2A30">
      <w:pPr>
        <w:ind w:right="-1"/>
        <w:jc w:val="center"/>
        <w:rPr>
          <w:rFonts w:ascii="Abadi" w:hAnsi="Abadi" w:cs="Calibri"/>
          <w:b/>
          <w:sz w:val="32"/>
          <w:szCs w:val="32"/>
          <w:u w:val="single"/>
        </w:rPr>
      </w:pPr>
    </w:p>
    <w:p w14:paraId="2A2240E0" w14:textId="77777777" w:rsidR="007E3C22" w:rsidRPr="00745027" w:rsidRDefault="007E3C22" w:rsidP="00BE2A30">
      <w:pPr>
        <w:ind w:right="-1"/>
        <w:jc w:val="center"/>
        <w:rPr>
          <w:rFonts w:ascii="Abadi" w:hAnsi="Abadi" w:cs="Calibri"/>
          <w:b/>
          <w:sz w:val="32"/>
          <w:szCs w:val="32"/>
          <w:u w:val="single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BE2A30" w:rsidRPr="001D73EC" w14:paraId="49967426" w14:textId="77777777" w:rsidTr="00684E9A">
        <w:trPr>
          <w:trHeight w:val="982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23B5771" w14:textId="13212712" w:rsidR="00BE2A30" w:rsidRPr="001D73EC" w:rsidRDefault="00BE2A30" w:rsidP="001D73EC">
            <w:pPr>
              <w:ind w:right="-285"/>
              <w:jc w:val="center"/>
              <w:rPr>
                <w:rFonts w:ascii="Arial" w:eastAsia="Times New Roman" w:hAnsi="Arial" w:cs="Arial"/>
                <w:b/>
                <w:caps/>
                <w:color w:val="FFFFFF" w:themeColor="background1"/>
                <w:kern w:val="1"/>
                <w:sz w:val="36"/>
                <w:szCs w:val="20"/>
                <w:lang w:eastAsia="ar-SA"/>
              </w:rPr>
            </w:pPr>
            <w:r w:rsidRPr="001D73EC">
              <w:rPr>
                <w:rFonts w:ascii="Arial" w:hAnsi="Arial" w:cs="Arial"/>
                <w:color w:val="FFFFFF" w:themeColor="background1"/>
              </w:rPr>
              <w:t> </w:t>
            </w:r>
            <w:r w:rsidRPr="001D73EC">
              <w:rPr>
                <w:rFonts w:ascii="Arial" w:eastAsia="Times New Roman" w:hAnsi="Arial" w:cs="Arial"/>
                <w:b/>
                <w:caps/>
                <w:color w:val="FFFFFF" w:themeColor="background1"/>
                <w:kern w:val="1"/>
                <w:sz w:val="36"/>
                <w:szCs w:val="20"/>
                <w:lang w:eastAsia="ar-SA"/>
              </w:rPr>
              <w:t>CADRE DE reponse TECHNIQUE</w:t>
            </w:r>
          </w:p>
        </w:tc>
      </w:tr>
    </w:tbl>
    <w:p w14:paraId="2BF2B770" w14:textId="77777777" w:rsidR="00BE2A30" w:rsidRPr="001D73EC" w:rsidRDefault="00BE2A30" w:rsidP="00BE2A30">
      <w:pPr>
        <w:spacing w:line="240" w:lineRule="exact"/>
        <w:rPr>
          <w:rFonts w:ascii="Arial" w:hAnsi="Arial" w:cs="Arial"/>
        </w:rPr>
      </w:pPr>
      <w:r w:rsidRPr="001D73EC">
        <w:rPr>
          <w:rFonts w:ascii="Arial" w:hAnsi="Arial" w:cs="Arial"/>
        </w:rPr>
        <w:t xml:space="preserve"> </w:t>
      </w:r>
    </w:p>
    <w:p w14:paraId="1974112B" w14:textId="0ACCC19E" w:rsidR="00BE2A30" w:rsidRPr="001D73EC" w:rsidRDefault="00BE2A30" w:rsidP="00BE2A30">
      <w:pPr>
        <w:spacing w:before="40"/>
        <w:ind w:left="20" w:right="20"/>
        <w:jc w:val="center"/>
        <w:rPr>
          <w:rFonts w:ascii="Arial" w:eastAsia="Trebuchet MS" w:hAnsi="Arial" w:cs="Arial"/>
          <w:b/>
          <w:color w:val="000000"/>
          <w:sz w:val="28"/>
        </w:rPr>
      </w:pPr>
      <w:r w:rsidRPr="001D73EC">
        <w:rPr>
          <w:rFonts w:ascii="Arial" w:eastAsia="Trebuchet MS" w:hAnsi="Arial" w:cs="Arial"/>
          <w:b/>
          <w:color w:val="000000"/>
          <w:sz w:val="28"/>
        </w:rPr>
        <w:t xml:space="preserve">ACCORD-CADRE DE </w:t>
      </w:r>
      <w:r w:rsidR="001D73EC">
        <w:rPr>
          <w:rFonts w:ascii="Arial" w:eastAsia="Trebuchet MS" w:hAnsi="Arial" w:cs="Arial"/>
          <w:b/>
          <w:color w:val="000000"/>
          <w:sz w:val="28"/>
        </w:rPr>
        <w:t>PRESTATIONS INTELLECTUELLES</w:t>
      </w:r>
    </w:p>
    <w:p w14:paraId="14C34B0E" w14:textId="4A273268" w:rsidR="00BE2A30" w:rsidRPr="001D73EC" w:rsidRDefault="00BE2A30" w:rsidP="00BE2A30">
      <w:pPr>
        <w:spacing w:line="240" w:lineRule="exact"/>
        <w:jc w:val="center"/>
        <w:rPr>
          <w:rFonts w:ascii="Arial" w:hAnsi="Arial" w:cs="Arial"/>
        </w:rPr>
      </w:pPr>
      <w:r w:rsidRPr="001D73EC">
        <w:rPr>
          <w:rFonts w:ascii="Arial" w:hAnsi="Arial" w:cs="Arial"/>
        </w:rPr>
        <w:t xml:space="preserve">Consultation n° </w:t>
      </w:r>
      <w:r w:rsidR="007E3C22" w:rsidRPr="001D73EC">
        <w:rPr>
          <w:rFonts w:ascii="Arial" w:hAnsi="Arial" w:cs="Arial"/>
        </w:rPr>
        <w:t>2</w:t>
      </w:r>
      <w:r w:rsidR="001D73EC">
        <w:rPr>
          <w:rFonts w:ascii="Arial" w:hAnsi="Arial" w:cs="Arial"/>
        </w:rPr>
        <w:t>6</w:t>
      </w:r>
      <w:r w:rsidRPr="001D73EC">
        <w:rPr>
          <w:rFonts w:ascii="Arial" w:hAnsi="Arial" w:cs="Arial"/>
        </w:rPr>
        <w:t>HTEGAR0</w:t>
      </w:r>
      <w:r w:rsidR="00A55922" w:rsidRPr="001D73EC">
        <w:rPr>
          <w:rFonts w:ascii="Arial" w:hAnsi="Arial" w:cs="Arial"/>
        </w:rPr>
        <w:t>1</w:t>
      </w:r>
      <w:r w:rsidRPr="001D73EC">
        <w:rPr>
          <w:rFonts w:ascii="Arial" w:hAnsi="Arial" w:cs="Arial"/>
        </w:rPr>
        <w:t xml:space="preserve">L </w:t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E2A30" w:rsidRPr="001D73EC" w14:paraId="169895C9" w14:textId="77777777" w:rsidTr="004960B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32326EA" w14:textId="34E93AF5" w:rsidR="00BE2A30" w:rsidRPr="001D73EC" w:rsidRDefault="001D73EC" w:rsidP="004960BF">
            <w:pPr>
              <w:spacing w:line="325" w:lineRule="exact"/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Mandat de gestion des bâtiments propriété de la CCI Toulouse Haute-Garonne</w:t>
            </w:r>
          </w:p>
        </w:tc>
      </w:tr>
    </w:tbl>
    <w:p w14:paraId="76B6EB06" w14:textId="77777777" w:rsidR="00BE2A30" w:rsidRPr="001D73EC" w:rsidRDefault="00BE2A30" w:rsidP="00BE2A30">
      <w:pPr>
        <w:spacing w:after="0" w:line="240" w:lineRule="exact"/>
        <w:rPr>
          <w:rFonts w:ascii="Arial" w:hAnsi="Arial" w:cs="Arial"/>
        </w:rPr>
      </w:pPr>
      <w:r w:rsidRPr="001D73EC">
        <w:rPr>
          <w:rFonts w:ascii="Arial" w:hAnsi="Arial" w:cs="Arial"/>
        </w:rPr>
        <w:t xml:space="preserve"> </w:t>
      </w:r>
    </w:p>
    <w:p w14:paraId="62634F6C" w14:textId="75DADD8A" w:rsidR="00BE2A30" w:rsidRPr="001D73EC" w:rsidRDefault="00BE2A30" w:rsidP="00BE2A30">
      <w:pPr>
        <w:spacing w:after="0" w:line="279" w:lineRule="exact"/>
        <w:ind w:left="20" w:right="20"/>
        <w:jc w:val="center"/>
        <w:rPr>
          <w:rFonts w:ascii="Arial" w:eastAsia="Trebuchet MS" w:hAnsi="Arial" w:cs="Arial"/>
          <w:color w:val="000000"/>
        </w:rPr>
      </w:pPr>
      <w:r w:rsidRPr="001D73EC">
        <w:rPr>
          <w:rFonts w:ascii="Arial" w:eastAsia="Trebuchet MS" w:hAnsi="Arial" w:cs="Arial"/>
          <w:b/>
          <w:color w:val="000000"/>
        </w:rPr>
        <w:t xml:space="preserve">CCI </w:t>
      </w:r>
      <w:r w:rsidR="00A55922" w:rsidRPr="001D73EC">
        <w:rPr>
          <w:rFonts w:ascii="Arial" w:eastAsia="Trebuchet MS" w:hAnsi="Arial" w:cs="Arial"/>
          <w:b/>
          <w:color w:val="000000"/>
        </w:rPr>
        <w:t>Toulouse Haute-Garonne</w:t>
      </w:r>
    </w:p>
    <w:p w14:paraId="16EAC106" w14:textId="2B676445" w:rsidR="00BE2A30" w:rsidRPr="001D73EC" w:rsidRDefault="00BE2A30" w:rsidP="00BE2A30">
      <w:pPr>
        <w:spacing w:after="0" w:line="279" w:lineRule="exact"/>
        <w:ind w:left="20" w:right="20"/>
        <w:jc w:val="center"/>
        <w:rPr>
          <w:rFonts w:ascii="Arial" w:eastAsia="Trebuchet MS" w:hAnsi="Arial" w:cs="Arial"/>
          <w:color w:val="000000"/>
        </w:rPr>
      </w:pPr>
      <w:r w:rsidRPr="001D73EC">
        <w:rPr>
          <w:rFonts w:ascii="Arial" w:eastAsia="Trebuchet MS" w:hAnsi="Arial" w:cs="Arial"/>
          <w:color w:val="000000"/>
        </w:rPr>
        <w:t>2 RUE D'ALSACE LORRAINE</w:t>
      </w:r>
    </w:p>
    <w:p w14:paraId="40508B93" w14:textId="5CC59BF1" w:rsidR="00BE2A30" w:rsidRPr="001D73EC" w:rsidRDefault="00BE2A30" w:rsidP="001D73EC">
      <w:pPr>
        <w:spacing w:after="0" w:line="279" w:lineRule="exact"/>
        <w:ind w:left="20" w:right="20"/>
        <w:jc w:val="center"/>
        <w:rPr>
          <w:rFonts w:ascii="Arial" w:eastAsia="Trebuchet MS" w:hAnsi="Arial" w:cs="Arial"/>
          <w:color w:val="000000"/>
        </w:rPr>
      </w:pPr>
      <w:r w:rsidRPr="001D73EC">
        <w:rPr>
          <w:rFonts w:ascii="Arial" w:eastAsia="Trebuchet MS" w:hAnsi="Arial" w:cs="Arial"/>
          <w:color w:val="000000"/>
        </w:rPr>
        <w:t>31000 TOULOUSE</w:t>
      </w:r>
    </w:p>
    <w:p w14:paraId="6D076D5A" w14:textId="77777777" w:rsidR="003F606F" w:rsidRPr="001D73EC" w:rsidRDefault="003F606F" w:rsidP="00BE2A30">
      <w:pPr>
        <w:spacing w:after="0" w:line="279" w:lineRule="exact"/>
        <w:ind w:left="20" w:right="20"/>
        <w:jc w:val="center"/>
        <w:rPr>
          <w:rFonts w:ascii="Arial" w:eastAsia="Trebuchet MS" w:hAnsi="Arial" w:cs="Arial"/>
          <w:color w:val="000000"/>
        </w:rPr>
      </w:pPr>
    </w:p>
    <w:p w14:paraId="50FB0590" w14:textId="77777777" w:rsidR="003F606F" w:rsidRPr="001D73EC" w:rsidRDefault="003F606F" w:rsidP="003F606F">
      <w:pPr>
        <w:shd w:val="clear" w:color="auto" w:fill="EEECE1" w:themeFill="background2"/>
        <w:suppressAutoHyphens/>
        <w:spacing w:after="0" w:line="240" w:lineRule="auto"/>
        <w:rPr>
          <w:rFonts w:ascii="Arial" w:eastAsia="Times New Roman" w:hAnsi="Arial" w:cs="Arial"/>
          <w:b/>
          <w:caps/>
          <w:kern w:val="1"/>
          <w:szCs w:val="20"/>
          <w:u w:val="single"/>
          <w:lang w:eastAsia="ar-SA"/>
        </w:rPr>
      </w:pPr>
    </w:p>
    <w:p w14:paraId="4911467F" w14:textId="77777777" w:rsidR="00B32F95" w:rsidRPr="001D73EC" w:rsidRDefault="00B32F95" w:rsidP="003F606F">
      <w:pPr>
        <w:shd w:val="clear" w:color="auto" w:fill="EEECE1" w:themeFill="background2"/>
        <w:suppressAutoHyphens/>
        <w:spacing w:after="0" w:line="240" w:lineRule="auto"/>
        <w:rPr>
          <w:rFonts w:ascii="Arial" w:eastAsia="Times New Roman" w:hAnsi="Arial" w:cs="Arial"/>
          <w:b/>
          <w:caps/>
          <w:kern w:val="1"/>
          <w:szCs w:val="20"/>
          <w:lang w:eastAsia="ar-SA"/>
        </w:rPr>
      </w:pPr>
      <w:r w:rsidRPr="001D73EC">
        <w:rPr>
          <w:rFonts w:ascii="Arial" w:eastAsia="Times New Roman" w:hAnsi="Arial" w:cs="Arial"/>
          <w:b/>
          <w:caps/>
          <w:kern w:val="1"/>
          <w:szCs w:val="20"/>
          <w:u w:val="single"/>
          <w:lang w:eastAsia="ar-SA"/>
        </w:rPr>
        <w:t>NOM DE L’eNTREPRISE</w:t>
      </w:r>
      <w:r w:rsidRPr="001D73EC">
        <w:rPr>
          <w:rFonts w:ascii="Arial" w:eastAsia="Times New Roman" w:hAnsi="Arial" w:cs="Arial"/>
          <w:b/>
          <w:caps/>
          <w:kern w:val="1"/>
          <w:szCs w:val="20"/>
          <w:lang w:eastAsia="ar-SA"/>
        </w:rPr>
        <w:t> : ………………………………</w:t>
      </w:r>
      <w:r w:rsidR="003F606F" w:rsidRPr="001D73EC">
        <w:rPr>
          <w:rFonts w:ascii="Arial" w:eastAsia="Times New Roman" w:hAnsi="Arial" w:cs="Arial"/>
          <w:b/>
          <w:caps/>
          <w:kern w:val="1"/>
          <w:szCs w:val="20"/>
          <w:lang w:eastAsia="ar-SA"/>
        </w:rPr>
        <w:t xml:space="preserve">                                                                                                         </w:t>
      </w:r>
    </w:p>
    <w:p w14:paraId="36CA402B" w14:textId="77777777" w:rsidR="00B32F95" w:rsidRPr="001D73EC" w:rsidRDefault="00B32F95" w:rsidP="003F606F">
      <w:pPr>
        <w:shd w:val="clear" w:color="auto" w:fill="EEECE1" w:themeFill="background2"/>
        <w:suppressAutoHyphens/>
        <w:spacing w:after="0" w:line="240" w:lineRule="auto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080C76C9" w14:textId="77777777" w:rsidR="00B32F95" w:rsidRPr="001D73EC" w:rsidRDefault="00684E9A" w:rsidP="003F606F">
      <w:pPr>
        <w:shd w:val="clear" w:color="auto" w:fill="EEECE1" w:themeFill="background2"/>
        <w:suppressAutoHyphens/>
        <w:spacing w:after="0" w:line="240" w:lineRule="auto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  <w:r w:rsidRPr="001D73EC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INTERLOCUTEUR DEDIE AU MARCHE </w:t>
      </w:r>
      <w:r w:rsidRPr="001D73EC"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  <w:t>: ………………….</w:t>
      </w:r>
    </w:p>
    <w:p w14:paraId="6135A33B" w14:textId="77777777" w:rsidR="00684E9A" w:rsidRPr="001D73EC" w:rsidRDefault="00684E9A" w:rsidP="003F606F">
      <w:pPr>
        <w:shd w:val="clear" w:color="auto" w:fill="EEECE1" w:themeFill="background2"/>
        <w:suppressAutoHyphens/>
        <w:spacing w:after="0" w:line="240" w:lineRule="auto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  <w:r w:rsidRPr="001D73EC"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  <w:t>téléphone : …………………………………………………………</w:t>
      </w:r>
    </w:p>
    <w:p w14:paraId="61C400B3" w14:textId="77777777" w:rsidR="00684E9A" w:rsidRPr="001D73EC" w:rsidRDefault="00684E9A" w:rsidP="003F606F">
      <w:pPr>
        <w:shd w:val="clear" w:color="auto" w:fill="EEECE1" w:themeFill="background2"/>
        <w:suppressAutoHyphens/>
        <w:spacing w:after="0" w:line="240" w:lineRule="auto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  <w:r w:rsidRPr="001D73EC"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  <w:t>mail : ……………………………………………………………………</w:t>
      </w:r>
    </w:p>
    <w:p w14:paraId="375BACF1" w14:textId="77777777" w:rsidR="003F606F" w:rsidRPr="001D73EC" w:rsidRDefault="003F606F" w:rsidP="003F606F">
      <w:pPr>
        <w:shd w:val="clear" w:color="auto" w:fill="EEECE1" w:themeFill="background2"/>
        <w:suppressAutoHyphens/>
        <w:spacing w:after="0" w:line="240" w:lineRule="auto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53067231" w14:textId="77777777" w:rsidR="00684E9A" w:rsidRPr="001D73EC" w:rsidRDefault="00684E9A" w:rsidP="00B32F95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9579712" w14:textId="001CFD66" w:rsidR="00B32F95" w:rsidRPr="001D73EC" w:rsidRDefault="00B32F95" w:rsidP="001C40C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lang w:eastAsia="ar-SA"/>
        </w:rPr>
      </w:pPr>
      <w:r w:rsidRPr="001D73EC">
        <w:rPr>
          <w:rFonts w:ascii="Arial" w:eastAsia="Times New Roman" w:hAnsi="Arial" w:cs="Arial"/>
          <w:kern w:val="1"/>
          <w:sz w:val="20"/>
          <w:lang w:eastAsia="ar-SA"/>
        </w:rPr>
        <w:t xml:space="preserve">Conformément au règlement de consultation, le présent cadre de réponse technique constitue la justification de l’offre au regard du critère </w:t>
      </w:r>
      <w:r w:rsidR="001D73EC">
        <w:rPr>
          <w:rFonts w:ascii="Arial" w:eastAsia="Times New Roman" w:hAnsi="Arial" w:cs="Arial"/>
          <w:kern w:val="1"/>
          <w:sz w:val="20"/>
          <w:lang w:eastAsia="ar-SA"/>
        </w:rPr>
        <w:t>« valeur technique ».</w:t>
      </w:r>
      <w:r w:rsidRPr="001D73EC">
        <w:rPr>
          <w:rFonts w:ascii="Arial" w:eastAsia="Times New Roman" w:hAnsi="Arial" w:cs="Arial"/>
          <w:kern w:val="1"/>
          <w:sz w:val="20"/>
          <w:lang w:eastAsia="ar-SA"/>
        </w:rPr>
        <w:t xml:space="preserve"> </w:t>
      </w:r>
    </w:p>
    <w:p w14:paraId="704B5C23" w14:textId="77777777" w:rsidR="00B32F95" w:rsidRPr="001D73EC" w:rsidRDefault="00B32F95" w:rsidP="00B32F95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18"/>
          <w:szCs w:val="20"/>
          <w:lang w:eastAsia="ar-SA"/>
        </w:rPr>
      </w:pPr>
    </w:p>
    <w:p w14:paraId="161A9950" w14:textId="77777777" w:rsidR="00B32F95" w:rsidRPr="001D73EC" w:rsidRDefault="00B32F95" w:rsidP="00B32F95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lang w:eastAsia="ar-SA"/>
        </w:rPr>
      </w:pPr>
    </w:p>
    <w:p w14:paraId="15784970" w14:textId="77777777" w:rsidR="00B32F95" w:rsidRPr="001D73EC" w:rsidRDefault="00B32F95" w:rsidP="00B32F9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lang w:eastAsia="ar-SA"/>
        </w:rPr>
      </w:pPr>
    </w:p>
    <w:p w14:paraId="42A60A14" w14:textId="77777777" w:rsidR="00B32F95" w:rsidRPr="001D73EC" w:rsidRDefault="00B32F95" w:rsidP="00B32F9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kern w:val="1"/>
          <w:sz w:val="20"/>
          <w:u w:val="single"/>
          <w:lang w:eastAsia="ar-SA"/>
        </w:rPr>
      </w:pPr>
      <w:r w:rsidRPr="001D73EC">
        <w:rPr>
          <w:rFonts w:ascii="Arial" w:eastAsia="Times New Roman" w:hAnsi="Arial" w:cs="Arial"/>
          <w:b/>
          <w:bCs/>
          <w:i/>
          <w:kern w:val="1"/>
          <w:sz w:val="20"/>
          <w:u w:val="single"/>
          <w:lang w:eastAsia="ar-SA"/>
        </w:rPr>
        <w:t>IMPORTANT</w:t>
      </w:r>
    </w:p>
    <w:p w14:paraId="76DD8A89" w14:textId="77777777" w:rsidR="00B32F95" w:rsidRPr="001D73EC" w:rsidRDefault="00B32F95" w:rsidP="00B32F9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18"/>
          <w:lang w:eastAsia="ar-SA"/>
        </w:rPr>
      </w:pPr>
    </w:p>
    <w:p w14:paraId="2C18B1D7" w14:textId="5EB196C5" w:rsidR="00684E9A" w:rsidRPr="001D73EC" w:rsidRDefault="00B32F95" w:rsidP="00684E9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20"/>
          <w:lang w:eastAsia="ar-SA"/>
        </w:rPr>
      </w:pPr>
      <w:r w:rsidRPr="001D73EC">
        <w:rPr>
          <w:rFonts w:ascii="Arial" w:eastAsia="Times New Roman" w:hAnsi="Arial" w:cs="Arial"/>
          <w:i/>
          <w:kern w:val="1"/>
          <w:sz w:val="20"/>
          <w:lang w:eastAsia="ar-SA"/>
        </w:rPr>
        <w:t xml:space="preserve">Le présent document constitue la proposition technique du candidat. </w:t>
      </w:r>
      <w:r w:rsidR="003F606F" w:rsidRPr="001D73EC">
        <w:rPr>
          <w:rFonts w:ascii="Arial" w:eastAsia="Times New Roman" w:hAnsi="Arial" w:cs="Arial"/>
          <w:i/>
          <w:kern w:val="1"/>
          <w:sz w:val="20"/>
          <w:lang w:eastAsia="ar-SA"/>
        </w:rPr>
        <w:t>À</w:t>
      </w:r>
      <w:r w:rsidRPr="001D73EC">
        <w:rPr>
          <w:rFonts w:ascii="Arial" w:eastAsia="Times New Roman" w:hAnsi="Arial" w:cs="Arial"/>
          <w:i/>
          <w:kern w:val="1"/>
          <w:sz w:val="20"/>
          <w:lang w:eastAsia="ar-SA"/>
        </w:rPr>
        <w:t xml:space="preserve"> ce titre, elle doit obligatoirement être renseignée et jointe à l’offre, sous peine de rejet de l’offre.</w:t>
      </w:r>
      <w:r w:rsidR="00684E9A" w:rsidRPr="001D73EC">
        <w:rPr>
          <w:rFonts w:ascii="Arial" w:eastAsia="Times New Roman" w:hAnsi="Arial" w:cs="Arial"/>
          <w:i/>
          <w:kern w:val="1"/>
          <w:sz w:val="20"/>
          <w:lang w:eastAsia="ar-SA"/>
        </w:rPr>
        <w:t xml:space="preserve"> </w:t>
      </w:r>
      <w:r w:rsidRPr="001D73EC">
        <w:rPr>
          <w:rFonts w:ascii="Arial" w:eastAsia="Times New Roman" w:hAnsi="Arial" w:cs="Arial"/>
          <w:i/>
          <w:kern w:val="1"/>
          <w:sz w:val="20"/>
          <w:lang w:eastAsia="ar-SA"/>
        </w:rPr>
        <w:t xml:space="preserve">La notation de la valeur technique sera </w:t>
      </w:r>
      <w:r w:rsidR="0056462D">
        <w:rPr>
          <w:rFonts w:ascii="Arial" w:eastAsia="Times New Roman" w:hAnsi="Arial" w:cs="Arial"/>
          <w:i/>
          <w:kern w:val="1"/>
          <w:sz w:val="20"/>
          <w:lang w:eastAsia="ar-SA"/>
        </w:rPr>
        <w:t xml:space="preserve">uniquement </w:t>
      </w:r>
      <w:r w:rsidRPr="001D73EC">
        <w:rPr>
          <w:rFonts w:ascii="Arial" w:eastAsia="Times New Roman" w:hAnsi="Arial" w:cs="Arial"/>
          <w:i/>
          <w:kern w:val="1"/>
          <w:sz w:val="20"/>
          <w:lang w:eastAsia="ar-SA"/>
        </w:rPr>
        <w:t>réalisée à partir de ce document.</w:t>
      </w:r>
      <w:r w:rsidR="00684E9A" w:rsidRPr="001D73EC">
        <w:rPr>
          <w:rFonts w:ascii="Arial" w:eastAsia="Times New Roman" w:hAnsi="Arial" w:cs="Arial"/>
          <w:i/>
          <w:kern w:val="1"/>
          <w:sz w:val="20"/>
          <w:lang w:eastAsia="ar-SA"/>
        </w:rPr>
        <w:t xml:space="preserve"> </w:t>
      </w:r>
    </w:p>
    <w:p w14:paraId="4A6B598D" w14:textId="77777777" w:rsidR="00B32F95" w:rsidRPr="001D73EC" w:rsidRDefault="00B32F95" w:rsidP="00684E9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7030A0"/>
          <w:kern w:val="1"/>
          <w:sz w:val="20"/>
          <w:lang w:eastAsia="ar-SA"/>
        </w:rPr>
      </w:pPr>
      <w:r w:rsidRPr="001D73EC">
        <w:rPr>
          <w:rFonts w:ascii="Arial" w:eastAsia="Times New Roman" w:hAnsi="Arial" w:cs="Arial"/>
          <w:i/>
          <w:kern w:val="1"/>
          <w:sz w:val="20"/>
          <w:lang w:eastAsia="ar-SA"/>
        </w:rPr>
        <w:t>La proposition technique du candidat devra être accompagnée de tout document utile,</w:t>
      </w:r>
      <w:r w:rsidRPr="001D73EC">
        <w:rPr>
          <w:rFonts w:ascii="Arial" w:eastAsia="Times New Roman" w:hAnsi="Arial" w:cs="Arial"/>
          <w:i/>
          <w:kern w:val="1"/>
          <w:sz w:val="20"/>
          <w:lang w:eastAsia="ar-SA"/>
        </w:rPr>
        <w:br/>
        <w:t>apportant des précisions aux réponses formulées</w:t>
      </w:r>
      <w:r w:rsidRPr="001D73EC">
        <w:rPr>
          <w:rFonts w:ascii="Arial" w:eastAsia="Times New Roman" w:hAnsi="Arial" w:cs="Arial"/>
          <w:i/>
          <w:color w:val="7030A0"/>
          <w:kern w:val="1"/>
          <w:sz w:val="20"/>
          <w:lang w:eastAsia="ar-SA"/>
        </w:rPr>
        <w:t>.</w:t>
      </w:r>
    </w:p>
    <w:p w14:paraId="0A9C0E4B" w14:textId="77777777" w:rsidR="005527EF" w:rsidRPr="001D73EC" w:rsidRDefault="005527EF" w:rsidP="00684E9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7030A0"/>
          <w:kern w:val="1"/>
          <w:sz w:val="20"/>
          <w:lang w:eastAsia="ar-SA"/>
        </w:rPr>
      </w:pPr>
    </w:p>
    <w:p w14:paraId="005CF618" w14:textId="77777777" w:rsidR="005527EF" w:rsidRDefault="005527EF" w:rsidP="00684E9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7030A0"/>
          <w:kern w:val="1"/>
          <w:sz w:val="20"/>
          <w:lang w:eastAsia="ar-SA"/>
        </w:rPr>
      </w:pPr>
    </w:p>
    <w:p w14:paraId="228C6054" w14:textId="77777777" w:rsidR="001D73EC" w:rsidRDefault="001D73EC" w:rsidP="00684E9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7030A0"/>
          <w:kern w:val="1"/>
          <w:sz w:val="20"/>
          <w:lang w:eastAsia="ar-SA"/>
        </w:rPr>
      </w:pPr>
    </w:p>
    <w:p w14:paraId="174FC6F3" w14:textId="77777777" w:rsidR="001D73EC" w:rsidRDefault="001D73EC" w:rsidP="00684E9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7030A0"/>
          <w:kern w:val="1"/>
          <w:sz w:val="20"/>
          <w:lang w:eastAsia="ar-SA"/>
        </w:rPr>
      </w:pPr>
    </w:p>
    <w:p w14:paraId="33143D4E" w14:textId="77777777" w:rsidR="001D73EC" w:rsidRPr="001D73EC" w:rsidRDefault="001D73EC" w:rsidP="00684E9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7030A0"/>
          <w:kern w:val="1"/>
          <w:sz w:val="20"/>
          <w:lang w:eastAsia="ar-SA"/>
        </w:rPr>
      </w:pPr>
    </w:p>
    <w:p w14:paraId="506A2BC2" w14:textId="77777777" w:rsidR="005527EF" w:rsidRPr="001D73EC" w:rsidRDefault="005527EF" w:rsidP="00684E9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7030A0"/>
          <w:kern w:val="1"/>
          <w:sz w:val="20"/>
          <w:lang w:eastAsia="ar-SA"/>
        </w:rPr>
      </w:pPr>
    </w:p>
    <w:p w14:paraId="0895BB19" w14:textId="77777777" w:rsidR="005527EF" w:rsidRPr="001D73EC" w:rsidRDefault="005527EF" w:rsidP="00684E9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7030A0"/>
          <w:kern w:val="1"/>
          <w:sz w:val="20"/>
          <w:lang w:eastAsia="ar-SA"/>
        </w:rPr>
      </w:pPr>
    </w:p>
    <w:p w14:paraId="15FAFAC2" w14:textId="0291B73C" w:rsidR="00684E9A" w:rsidRPr="001D73EC" w:rsidRDefault="00684E9A" w:rsidP="003F606F">
      <w:pPr>
        <w:shd w:val="clear" w:color="auto" w:fill="EEECE1" w:themeFill="background2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lang w:eastAsia="ar-SA"/>
        </w:rPr>
      </w:pPr>
      <w:r w:rsidRPr="001D73EC">
        <w:rPr>
          <w:rFonts w:ascii="Arial" w:eastAsia="Times New Roman" w:hAnsi="Arial" w:cs="Arial"/>
          <w:b/>
          <w:kern w:val="1"/>
          <w:sz w:val="20"/>
          <w:lang w:eastAsia="ar-SA"/>
        </w:rPr>
        <w:lastRenderedPageBreak/>
        <w:t xml:space="preserve">VALEUR TECHNIQUE (note pondérée à </w:t>
      </w:r>
      <w:r w:rsidR="004E59F3">
        <w:rPr>
          <w:rFonts w:ascii="Arial" w:eastAsia="Times New Roman" w:hAnsi="Arial" w:cs="Arial"/>
          <w:b/>
          <w:kern w:val="1"/>
          <w:sz w:val="20"/>
          <w:lang w:eastAsia="ar-SA"/>
        </w:rPr>
        <w:t>65</w:t>
      </w:r>
      <w:r w:rsidRPr="001D73EC">
        <w:rPr>
          <w:rFonts w:ascii="Arial" w:eastAsia="Times New Roman" w:hAnsi="Arial" w:cs="Arial"/>
          <w:b/>
          <w:kern w:val="1"/>
          <w:sz w:val="20"/>
          <w:lang w:eastAsia="ar-SA"/>
        </w:rPr>
        <w:t xml:space="preserve"> %)</w:t>
      </w:r>
    </w:p>
    <w:p w14:paraId="587297BA" w14:textId="77777777" w:rsidR="00684E9A" w:rsidRPr="001D73EC" w:rsidRDefault="00684E9A" w:rsidP="00530ECE">
      <w:pPr>
        <w:pStyle w:val="Paragraphedeliste"/>
        <w:numPr>
          <w:ilvl w:val="0"/>
          <w:numId w:val="0"/>
        </w:numPr>
        <w:rPr>
          <w:rFonts w:ascii="Arial" w:hAnsi="Arial" w:cs="Arial"/>
          <w:b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A55922" w:rsidRPr="001D73EC" w14:paraId="1B7F9E21" w14:textId="77777777" w:rsidTr="005527EF">
        <w:trPr>
          <w:jc w:val="center"/>
        </w:trPr>
        <w:tc>
          <w:tcPr>
            <w:tcW w:w="9213" w:type="dxa"/>
          </w:tcPr>
          <w:p w14:paraId="422338B9" w14:textId="77777777" w:rsidR="00A55922" w:rsidRPr="001D73EC" w:rsidRDefault="00A55922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  <w:r w:rsidRPr="001D73EC">
              <w:rPr>
                <w:rFonts w:ascii="Arial" w:hAnsi="Arial" w:cs="Arial"/>
                <w:b/>
              </w:rPr>
              <w:t xml:space="preserve">Adresse de l’Agence prenant en charge la prestation : </w:t>
            </w:r>
          </w:p>
          <w:p w14:paraId="32585728" w14:textId="77777777" w:rsidR="00A55922" w:rsidRPr="001D73EC" w:rsidRDefault="00A55922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63CEE9E0" w14:textId="77777777" w:rsidR="00A55922" w:rsidRPr="001D73EC" w:rsidRDefault="00A55922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5650AB04" w14:textId="77777777" w:rsidR="00A55922" w:rsidRPr="001D73EC" w:rsidRDefault="00A55922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6FBD9583" w14:textId="77777777" w:rsidR="00A55922" w:rsidRPr="001D73EC" w:rsidRDefault="00A55922" w:rsidP="00A55922">
            <w:pPr>
              <w:pStyle w:val="Titre2"/>
              <w:rPr>
                <w:rFonts w:ascii="Arial" w:hAnsi="Arial" w:cs="Arial"/>
                <w:b w:val="0"/>
                <w:bCs/>
                <w:spacing w:val="-2"/>
                <w:sz w:val="20"/>
                <w:szCs w:val="24"/>
              </w:rPr>
            </w:pP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Précisez</w:t>
            </w:r>
            <w:r w:rsidRPr="001D73EC">
              <w:rPr>
                <w:rFonts w:ascii="Arial" w:hAnsi="Arial" w:cs="Arial"/>
                <w:b w:val="0"/>
                <w:bCs/>
                <w:spacing w:val="-3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également</w:t>
            </w:r>
            <w:r w:rsidRPr="001D73EC">
              <w:rPr>
                <w:rFonts w:ascii="Arial" w:hAnsi="Arial" w:cs="Arial"/>
                <w:b w:val="0"/>
                <w:bCs/>
                <w:spacing w:val="-3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où</w:t>
            </w:r>
            <w:r w:rsidRPr="001D73EC">
              <w:rPr>
                <w:rFonts w:ascii="Arial" w:hAnsi="Arial" w:cs="Arial"/>
                <w:b w:val="0"/>
                <w:bCs/>
                <w:spacing w:val="-3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sont</w:t>
            </w:r>
            <w:r w:rsidRPr="001D73EC">
              <w:rPr>
                <w:rFonts w:ascii="Arial" w:hAnsi="Arial" w:cs="Arial"/>
                <w:b w:val="0"/>
                <w:bCs/>
                <w:spacing w:val="-2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basés</w:t>
            </w:r>
            <w:r w:rsidRPr="001D73EC">
              <w:rPr>
                <w:rFonts w:ascii="Arial" w:hAnsi="Arial" w:cs="Arial"/>
                <w:b w:val="0"/>
                <w:bCs/>
                <w:spacing w:val="-4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les</w:t>
            </w:r>
            <w:r w:rsidRPr="001D73EC">
              <w:rPr>
                <w:rFonts w:ascii="Arial" w:hAnsi="Arial" w:cs="Arial"/>
                <w:b w:val="0"/>
                <w:bCs/>
                <w:spacing w:val="-3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équipes</w:t>
            </w:r>
            <w:r w:rsidRPr="001D73EC">
              <w:rPr>
                <w:rFonts w:ascii="Arial" w:hAnsi="Arial" w:cs="Arial"/>
                <w:b w:val="0"/>
                <w:bCs/>
                <w:spacing w:val="-4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dédiées</w:t>
            </w:r>
            <w:r w:rsidRPr="001D73EC">
              <w:rPr>
                <w:rFonts w:ascii="Arial" w:hAnsi="Arial" w:cs="Arial"/>
                <w:b w:val="0"/>
                <w:bCs/>
                <w:spacing w:val="-3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à</w:t>
            </w:r>
            <w:r w:rsidRPr="001D73EC">
              <w:rPr>
                <w:rFonts w:ascii="Arial" w:hAnsi="Arial" w:cs="Arial"/>
                <w:b w:val="0"/>
                <w:bCs/>
                <w:spacing w:val="-3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ce</w:t>
            </w:r>
            <w:r w:rsidRPr="001D73EC">
              <w:rPr>
                <w:rFonts w:ascii="Arial" w:hAnsi="Arial" w:cs="Arial"/>
                <w:b w:val="0"/>
                <w:bCs/>
                <w:spacing w:val="-4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marché</w:t>
            </w:r>
            <w:r w:rsidRPr="001D73EC">
              <w:rPr>
                <w:rFonts w:ascii="Arial" w:hAnsi="Arial" w:cs="Arial"/>
                <w:b w:val="0"/>
                <w:bCs/>
                <w:spacing w:val="-4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(techniciens,</w:t>
            </w:r>
            <w:r w:rsidRPr="001D73EC">
              <w:rPr>
                <w:rFonts w:ascii="Arial" w:hAnsi="Arial" w:cs="Arial"/>
                <w:b w:val="0"/>
                <w:bCs/>
                <w:spacing w:val="-3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cadre</w:t>
            </w:r>
            <w:r w:rsidRPr="001D73EC">
              <w:rPr>
                <w:rFonts w:ascii="Arial" w:hAnsi="Arial" w:cs="Arial"/>
                <w:b w:val="0"/>
                <w:bCs/>
                <w:spacing w:val="-2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de</w:t>
            </w:r>
            <w:r w:rsidRPr="001D73EC">
              <w:rPr>
                <w:rFonts w:ascii="Arial" w:hAnsi="Arial" w:cs="Arial"/>
                <w:b w:val="0"/>
                <w:bCs/>
                <w:spacing w:val="-4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>gestion,</w:t>
            </w:r>
            <w:r w:rsidRPr="001D73EC">
              <w:rPr>
                <w:rFonts w:ascii="Arial" w:hAnsi="Arial" w:cs="Arial"/>
                <w:b w:val="0"/>
                <w:bCs/>
                <w:spacing w:val="-4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z w:val="20"/>
                <w:szCs w:val="24"/>
              </w:rPr>
              <w:t xml:space="preserve">administratifs…) </w:t>
            </w:r>
            <w:r w:rsidRPr="001D73EC">
              <w:rPr>
                <w:rFonts w:ascii="Arial" w:hAnsi="Arial" w:cs="Arial"/>
                <w:b w:val="0"/>
                <w:bCs/>
                <w:spacing w:val="-2"/>
                <w:sz w:val="20"/>
                <w:szCs w:val="24"/>
              </w:rPr>
              <w:t>pour</w:t>
            </w:r>
            <w:r w:rsidRPr="001D73EC">
              <w:rPr>
                <w:rFonts w:ascii="Arial" w:hAnsi="Arial" w:cs="Arial"/>
                <w:b w:val="0"/>
                <w:bCs/>
                <w:spacing w:val="-10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pacing w:val="-2"/>
                <w:sz w:val="20"/>
                <w:szCs w:val="24"/>
              </w:rPr>
              <w:t>les</w:t>
            </w:r>
            <w:r w:rsidRPr="001D73EC">
              <w:rPr>
                <w:rFonts w:ascii="Arial" w:hAnsi="Arial" w:cs="Arial"/>
                <w:b w:val="0"/>
                <w:bCs/>
                <w:spacing w:val="-12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pacing w:val="-2"/>
                <w:sz w:val="20"/>
                <w:szCs w:val="24"/>
              </w:rPr>
              <w:t>interventions</w:t>
            </w:r>
            <w:r w:rsidRPr="001D73EC">
              <w:rPr>
                <w:rFonts w:ascii="Arial" w:hAnsi="Arial" w:cs="Arial"/>
                <w:b w:val="0"/>
                <w:bCs/>
                <w:spacing w:val="-12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pacing w:val="-2"/>
                <w:sz w:val="20"/>
                <w:szCs w:val="24"/>
              </w:rPr>
              <w:t>sur</w:t>
            </w:r>
            <w:r w:rsidRPr="001D73EC">
              <w:rPr>
                <w:rFonts w:ascii="Arial" w:hAnsi="Arial" w:cs="Arial"/>
                <w:b w:val="0"/>
                <w:bCs/>
                <w:spacing w:val="-12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pacing w:val="-2"/>
                <w:sz w:val="20"/>
                <w:szCs w:val="24"/>
              </w:rPr>
              <w:t>nos</w:t>
            </w:r>
            <w:r w:rsidRPr="001D73EC">
              <w:rPr>
                <w:rFonts w:ascii="Arial" w:hAnsi="Arial" w:cs="Arial"/>
                <w:b w:val="0"/>
                <w:bCs/>
                <w:spacing w:val="-13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pacing w:val="-2"/>
                <w:sz w:val="20"/>
                <w:szCs w:val="24"/>
              </w:rPr>
              <w:t>bâtiments</w:t>
            </w:r>
            <w:r w:rsidRPr="001D73EC">
              <w:rPr>
                <w:rFonts w:ascii="Arial" w:hAnsi="Arial" w:cs="Arial"/>
                <w:b w:val="0"/>
                <w:bCs/>
                <w:spacing w:val="-13"/>
                <w:sz w:val="20"/>
                <w:szCs w:val="24"/>
              </w:rPr>
              <w:t xml:space="preserve"> </w:t>
            </w:r>
            <w:r w:rsidRPr="001D73EC">
              <w:rPr>
                <w:rFonts w:ascii="Arial" w:hAnsi="Arial" w:cs="Arial"/>
                <w:b w:val="0"/>
                <w:bCs/>
                <w:spacing w:val="-2"/>
                <w:sz w:val="20"/>
                <w:szCs w:val="24"/>
              </w:rPr>
              <w:t>?</w:t>
            </w:r>
          </w:p>
          <w:p w14:paraId="7F03DDE0" w14:textId="77777777" w:rsidR="00DF2A94" w:rsidRPr="001D73EC" w:rsidRDefault="00DF2A94" w:rsidP="00DF2A94">
            <w:pPr>
              <w:rPr>
                <w:rFonts w:ascii="Arial" w:hAnsi="Arial" w:cs="Arial"/>
                <w:lang w:eastAsia="fr-FR"/>
              </w:rPr>
            </w:pPr>
          </w:p>
          <w:p w14:paraId="5C9FA7AF" w14:textId="77777777" w:rsidR="00DF2A94" w:rsidRPr="001D73EC" w:rsidRDefault="00DF2A94" w:rsidP="00DF2A94">
            <w:pPr>
              <w:rPr>
                <w:rFonts w:ascii="Arial" w:hAnsi="Arial" w:cs="Arial"/>
                <w:lang w:eastAsia="fr-FR"/>
              </w:rPr>
            </w:pPr>
          </w:p>
          <w:p w14:paraId="75CE59CA" w14:textId="77777777" w:rsidR="00DF2A94" w:rsidRPr="001D73EC" w:rsidRDefault="00DF2A94" w:rsidP="00DF2A94">
            <w:pPr>
              <w:rPr>
                <w:rFonts w:ascii="Arial" w:hAnsi="Arial" w:cs="Arial"/>
                <w:lang w:eastAsia="fr-FR"/>
              </w:rPr>
            </w:pPr>
          </w:p>
          <w:p w14:paraId="21E9943A" w14:textId="77777777" w:rsidR="00DF2A94" w:rsidRPr="001D73EC" w:rsidRDefault="00DF2A94" w:rsidP="00DF2A94">
            <w:pPr>
              <w:rPr>
                <w:rFonts w:ascii="Arial" w:hAnsi="Arial" w:cs="Arial"/>
                <w:lang w:eastAsia="fr-FR"/>
              </w:rPr>
            </w:pPr>
          </w:p>
          <w:p w14:paraId="3B7891D6" w14:textId="47FABF65" w:rsidR="00A55922" w:rsidRPr="001D73EC" w:rsidRDefault="00A55922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</w:tc>
      </w:tr>
      <w:tr w:rsidR="003F606F" w:rsidRPr="001D73EC" w14:paraId="75DF2450" w14:textId="77777777" w:rsidTr="005527EF">
        <w:trPr>
          <w:jc w:val="center"/>
        </w:trPr>
        <w:tc>
          <w:tcPr>
            <w:tcW w:w="9213" w:type="dxa"/>
          </w:tcPr>
          <w:p w14:paraId="1BD92EA5" w14:textId="73C77346" w:rsidR="00120248" w:rsidRPr="001D73EC" w:rsidRDefault="001D73EC" w:rsidP="001D73EC">
            <w:pPr>
              <w:ind w:left="29" w:hanging="29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eastAsia="Trebuchet MS" w:hAnsi="Arial" w:cs="Arial"/>
                <w:color w:val="000000"/>
                <w:sz w:val="20"/>
              </w:rPr>
              <w:t>M</w:t>
            </w:r>
            <w:r w:rsidRPr="00114714">
              <w:rPr>
                <w:rFonts w:ascii="Arial" w:eastAsia="Trebuchet MS" w:hAnsi="Arial" w:cs="Arial"/>
                <w:color w:val="000000"/>
                <w:sz w:val="20"/>
              </w:rPr>
              <w:t>éthodologie d’intervention</w:t>
            </w:r>
            <w:r>
              <w:rPr>
                <w:rFonts w:ascii="Arial" w:eastAsia="Trebuchet MS" w:hAnsi="Arial" w:cs="Arial"/>
                <w:color w:val="000000"/>
                <w:sz w:val="20"/>
              </w:rPr>
              <w:t xml:space="preserve"> : description précise du </w:t>
            </w:r>
            <w:r w:rsidRPr="00114714">
              <w:rPr>
                <w:rFonts w:ascii="Arial" w:eastAsia="Trebuchet MS" w:hAnsi="Arial" w:cs="Arial"/>
                <w:color w:val="000000"/>
                <w:sz w:val="20"/>
              </w:rPr>
              <w:t>mode d’intervention du candidat dans le cadre des prestations demandées au titre du marché</w:t>
            </w:r>
            <w:r>
              <w:rPr>
                <w:rFonts w:ascii="Arial" w:eastAsia="Trebuchet MS" w:hAnsi="Arial" w:cs="Arial"/>
                <w:color w:val="000000"/>
                <w:sz w:val="20"/>
              </w:rPr>
              <w:t>, justification de la prise en compte des spécificités du périmètre, identification des risques</w:t>
            </w:r>
            <w:r w:rsidRPr="001D73EC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 xml:space="preserve"> (20 points)</w:t>
            </w:r>
          </w:p>
        </w:tc>
      </w:tr>
      <w:tr w:rsidR="00120248" w:rsidRPr="001D73EC" w14:paraId="1B8FD88A" w14:textId="77777777" w:rsidTr="005527EF">
        <w:trPr>
          <w:jc w:val="center"/>
        </w:trPr>
        <w:tc>
          <w:tcPr>
            <w:tcW w:w="9213" w:type="dxa"/>
          </w:tcPr>
          <w:p w14:paraId="7AD095DE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  <w:r w:rsidRPr="001D73EC">
              <w:rPr>
                <w:rFonts w:ascii="Arial" w:hAnsi="Arial" w:cs="Arial"/>
                <w:bCs/>
              </w:rPr>
              <w:t xml:space="preserve">Détaillez </w:t>
            </w:r>
          </w:p>
          <w:p w14:paraId="0C810FFF" w14:textId="77777777" w:rsidR="00120248" w:rsidRPr="001D73EC" w:rsidRDefault="00120248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53FF06DD" w14:textId="77777777" w:rsidR="00684D53" w:rsidRPr="001D73EC" w:rsidRDefault="00684D53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79B73242" w14:textId="77777777" w:rsidR="00684D53" w:rsidRPr="001D73EC" w:rsidRDefault="00684D53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0410165A" w14:textId="77777777" w:rsidR="00684D53" w:rsidRPr="001D73EC" w:rsidRDefault="00684D53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78361E48" w14:textId="77777777" w:rsidR="00684D53" w:rsidRPr="001D73EC" w:rsidRDefault="00684D53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4F34BB13" w14:textId="77777777" w:rsidR="00684D53" w:rsidRPr="001D73EC" w:rsidRDefault="00684D53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34F998C0" w14:textId="77777777" w:rsidR="00684D53" w:rsidRPr="001D73EC" w:rsidRDefault="00684D53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6665D736" w14:textId="77777777" w:rsidR="00811EFF" w:rsidRPr="001D73EC" w:rsidRDefault="00811EFF" w:rsidP="00684D53">
            <w:pPr>
              <w:pStyle w:val="Paragraphedeliste"/>
              <w:numPr>
                <w:ilvl w:val="0"/>
                <w:numId w:val="0"/>
              </w:numPr>
              <w:rPr>
                <w:rFonts w:ascii="Arial" w:hAnsi="Arial" w:cs="Arial"/>
                <w:bCs/>
              </w:rPr>
            </w:pPr>
          </w:p>
          <w:p w14:paraId="6BFE2E2C" w14:textId="77777777" w:rsidR="00684D53" w:rsidRPr="001D73EC" w:rsidRDefault="00684D53" w:rsidP="00684D53">
            <w:pPr>
              <w:pStyle w:val="Paragraphedeliste"/>
              <w:numPr>
                <w:ilvl w:val="0"/>
                <w:numId w:val="0"/>
              </w:numPr>
              <w:rPr>
                <w:rFonts w:ascii="Arial" w:hAnsi="Arial" w:cs="Arial"/>
                <w:bCs/>
              </w:rPr>
            </w:pPr>
          </w:p>
          <w:p w14:paraId="113E3BFB" w14:textId="77777777" w:rsidR="00684D53" w:rsidRPr="001D73EC" w:rsidRDefault="00684D53" w:rsidP="00684D53">
            <w:pPr>
              <w:pStyle w:val="Paragraphedelist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</w:p>
        </w:tc>
      </w:tr>
      <w:tr w:rsidR="005527EF" w:rsidRPr="001D73EC" w14:paraId="5077261A" w14:textId="77777777" w:rsidTr="005527EF">
        <w:trPr>
          <w:jc w:val="center"/>
        </w:trPr>
        <w:tc>
          <w:tcPr>
            <w:tcW w:w="9213" w:type="dxa"/>
          </w:tcPr>
          <w:p w14:paraId="63DA8041" w14:textId="6F5FA2A7" w:rsidR="005527EF" w:rsidRPr="001D73EC" w:rsidRDefault="001D73EC" w:rsidP="001D73EC">
            <w:pPr>
              <w:ind w:left="29" w:hanging="29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eastAsia="Trebuchet MS" w:hAnsi="Arial" w:cs="Arial"/>
                <w:color w:val="000000"/>
                <w:sz w:val="20"/>
              </w:rPr>
              <w:t xml:space="preserve">Fiabilité et réactivité face aux urgences : plan de traitement des sinistres, vandalisme, incidents sécurité, délai de réponse et organisation en cas d’urgence, références ou expériences passées pour des situations similaires </w:t>
            </w:r>
            <w:r w:rsidRPr="001D73EC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(20 points)</w:t>
            </w:r>
          </w:p>
        </w:tc>
      </w:tr>
      <w:tr w:rsidR="00DF2A94" w:rsidRPr="001D73EC" w14:paraId="035A72BF" w14:textId="77777777" w:rsidTr="005527EF">
        <w:trPr>
          <w:jc w:val="center"/>
        </w:trPr>
        <w:tc>
          <w:tcPr>
            <w:tcW w:w="9213" w:type="dxa"/>
          </w:tcPr>
          <w:p w14:paraId="6C9B7364" w14:textId="0D3F66FB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  <w:r w:rsidRPr="001D73EC">
              <w:rPr>
                <w:rFonts w:ascii="Arial" w:hAnsi="Arial" w:cs="Arial"/>
                <w:bCs/>
              </w:rPr>
              <w:t>Détaillez</w:t>
            </w:r>
          </w:p>
          <w:p w14:paraId="42E0F0E3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12DA03C8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4C21F0AC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18A2B2BB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4BC6F3CD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20C9F180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5A7F26C0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71B89DBE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634FB187" w14:textId="77777777" w:rsidR="00DF2A94" w:rsidRPr="001D73EC" w:rsidRDefault="00DF2A94" w:rsidP="00DF2A94">
            <w:pPr>
              <w:rPr>
                <w:rFonts w:ascii="Arial" w:hAnsi="Arial" w:cs="Arial"/>
                <w:b/>
              </w:rPr>
            </w:pPr>
          </w:p>
        </w:tc>
      </w:tr>
      <w:tr w:rsidR="005527EF" w:rsidRPr="001D73EC" w14:paraId="3359C574" w14:textId="77777777" w:rsidTr="005527EF">
        <w:trPr>
          <w:jc w:val="center"/>
        </w:trPr>
        <w:tc>
          <w:tcPr>
            <w:tcW w:w="9213" w:type="dxa"/>
          </w:tcPr>
          <w:p w14:paraId="69F9E882" w14:textId="1245EBC5" w:rsidR="005527EF" w:rsidRPr="001D73EC" w:rsidRDefault="001D73EC" w:rsidP="001D73EC">
            <w:pPr>
              <w:ind w:left="29" w:hanging="29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eastAsia="Trebuchet MS" w:hAnsi="Arial" w:cs="Arial"/>
                <w:color w:val="000000"/>
                <w:sz w:val="20"/>
              </w:rPr>
              <w:t xml:space="preserve">Gestion des demandes des occupants : organisation du suivi des demandes, qualité et délai de réponse, processus de communication interne et externe </w:t>
            </w:r>
            <w:r w:rsidRPr="001D73EC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(15 points)</w:t>
            </w:r>
          </w:p>
        </w:tc>
      </w:tr>
      <w:tr w:rsidR="00DF2A94" w:rsidRPr="001D73EC" w14:paraId="2EC232A3" w14:textId="77777777" w:rsidTr="0058592C">
        <w:trPr>
          <w:jc w:val="center"/>
        </w:trPr>
        <w:tc>
          <w:tcPr>
            <w:tcW w:w="9213" w:type="dxa"/>
          </w:tcPr>
          <w:p w14:paraId="528880BA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  <w:r w:rsidRPr="001D73EC">
              <w:rPr>
                <w:rFonts w:ascii="Arial" w:hAnsi="Arial" w:cs="Arial"/>
                <w:bCs/>
              </w:rPr>
              <w:t xml:space="preserve">Détaillez </w:t>
            </w:r>
          </w:p>
          <w:p w14:paraId="18F03879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412772DF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4423D9D0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5F0D6BCA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41CA20E2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2C9ADF3B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66A8F38B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1CA18E9A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7B4333A9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17031168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2A11C032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55CC9717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6FDDDE62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5098FC42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2FE01FBA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33BD53DE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26869AFB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7C09CF68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Cs/>
              </w:rPr>
            </w:pPr>
          </w:p>
          <w:p w14:paraId="0F9052B9" w14:textId="77777777" w:rsidR="00DF2A94" w:rsidRPr="001D73EC" w:rsidRDefault="00DF2A94" w:rsidP="00DF2A94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</w:tc>
      </w:tr>
      <w:tr w:rsidR="005527EF" w:rsidRPr="001D73EC" w14:paraId="6AFB854F" w14:textId="77777777" w:rsidTr="0058592C">
        <w:trPr>
          <w:jc w:val="center"/>
        </w:trPr>
        <w:tc>
          <w:tcPr>
            <w:tcW w:w="9213" w:type="dxa"/>
          </w:tcPr>
          <w:p w14:paraId="772BEBA1" w14:textId="4E37CEC8" w:rsidR="005527EF" w:rsidRPr="001D73EC" w:rsidRDefault="001D73EC" w:rsidP="001D73EC">
            <w:pPr>
              <w:ind w:left="29" w:hanging="29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eastAsia="Trebuchet MS" w:hAnsi="Arial" w:cs="Arial"/>
                <w:color w:val="000000"/>
                <w:sz w:val="20"/>
              </w:rPr>
              <w:lastRenderedPageBreak/>
              <w:t xml:space="preserve">Moyens humains et compétences : profils, expériences et qualifications des intervenants, organisation et effectifs alloués aux prestations </w:t>
            </w:r>
            <w:r w:rsidRPr="001D73EC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(1</w:t>
            </w:r>
            <w:r w:rsidR="004E59F3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0</w:t>
            </w:r>
            <w:r w:rsidRPr="001D73EC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 xml:space="preserve"> points)</w:t>
            </w:r>
          </w:p>
        </w:tc>
      </w:tr>
      <w:tr w:rsidR="005527EF" w:rsidRPr="001D73EC" w14:paraId="5C914B8A" w14:textId="77777777" w:rsidTr="0058592C">
        <w:trPr>
          <w:jc w:val="center"/>
        </w:trPr>
        <w:tc>
          <w:tcPr>
            <w:tcW w:w="9213" w:type="dxa"/>
          </w:tcPr>
          <w:p w14:paraId="4E36116C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  <w:p w14:paraId="0B474177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  <w:p w14:paraId="47A734EB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  <w:p w14:paraId="74A5E82B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  <w:p w14:paraId="1BC8C0CB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  <w:p w14:paraId="7F98F94B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  <w:p w14:paraId="2AA0B260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  <w:p w14:paraId="71E7D7BA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  <w:p w14:paraId="664BE604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  <w:p w14:paraId="08C41394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  <w:p w14:paraId="652FCC5C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  <w:p w14:paraId="75BFDD14" w14:textId="77777777" w:rsidR="005527EF" w:rsidRPr="001D73EC" w:rsidRDefault="005527EF" w:rsidP="0058592C">
            <w:pPr>
              <w:pStyle w:val="Paragraphedelist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</w:p>
        </w:tc>
      </w:tr>
      <w:tr w:rsidR="005527EF" w:rsidRPr="001D73EC" w14:paraId="29AE52C5" w14:textId="77777777" w:rsidTr="005527EF">
        <w:trPr>
          <w:jc w:val="center"/>
        </w:trPr>
        <w:tc>
          <w:tcPr>
            <w:tcW w:w="9213" w:type="dxa"/>
          </w:tcPr>
          <w:p w14:paraId="17D542B4" w14:textId="77777777" w:rsidR="005527EF" w:rsidRPr="001D73EC" w:rsidRDefault="005527EF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  <w:r w:rsidRPr="001D73EC">
              <w:rPr>
                <w:rFonts w:ascii="Arial" w:hAnsi="Arial" w:cs="Arial"/>
                <w:b/>
              </w:rPr>
              <w:t>Complément d’</w:t>
            </w:r>
            <w:r w:rsidR="00DF2A94" w:rsidRPr="001D73EC">
              <w:rPr>
                <w:rFonts w:ascii="Arial" w:hAnsi="Arial" w:cs="Arial"/>
                <w:b/>
              </w:rPr>
              <w:t>information :</w:t>
            </w:r>
          </w:p>
          <w:p w14:paraId="523DD8AD" w14:textId="176F2484" w:rsidR="00DF2A94" w:rsidRPr="001D73EC" w:rsidRDefault="00DF2A94" w:rsidP="00684D53">
            <w:pPr>
              <w:pStyle w:val="Paragraphedeliste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b/>
              </w:rPr>
            </w:pPr>
          </w:p>
        </w:tc>
      </w:tr>
    </w:tbl>
    <w:p w14:paraId="7872DD21" w14:textId="77777777" w:rsidR="008A6C8B" w:rsidRPr="001D73EC" w:rsidRDefault="008A6C8B" w:rsidP="008A6C8B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99A2143" w14:textId="77777777" w:rsidR="00684E9A" w:rsidRPr="001D73EC" w:rsidRDefault="00684E9A" w:rsidP="00684E9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b/>
          <w:color w:val="000000"/>
          <w:sz w:val="16"/>
          <w:u w:val="single"/>
          <w:lang w:val="fr-FR"/>
        </w:rPr>
      </w:pPr>
    </w:p>
    <w:p w14:paraId="58FB054B" w14:textId="77777777" w:rsidR="003F606F" w:rsidRPr="001D73EC" w:rsidRDefault="003F606F" w:rsidP="00684E9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b/>
          <w:color w:val="595959" w:themeColor="text1" w:themeTint="A6"/>
          <w:sz w:val="16"/>
          <w:u w:val="single"/>
          <w:lang w:val="fr-FR"/>
        </w:rPr>
      </w:pPr>
      <w:r w:rsidRPr="001D73EC">
        <w:rPr>
          <w:rFonts w:ascii="Arial" w:hAnsi="Arial" w:cs="Arial"/>
          <w:b/>
          <w:color w:val="595959" w:themeColor="text1" w:themeTint="A6"/>
          <w:sz w:val="16"/>
          <w:u w:val="single"/>
          <w:lang w:val="fr-FR"/>
        </w:rPr>
        <w:t>CACHET DE L’ENTREPRISE</w:t>
      </w:r>
    </w:p>
    <w:p w14:paraId="3106F50D" w14:textId="77777777" w:rsidR="003F606F" w:rsidRPr="001D73EC" w:rsidRDefault="003F606F" w:rsidP="003F606F">
      <w:pPr>
        <w:rPr>
          <w:rFonts w:ascii="Arial" w:hAnsi="Arial" w:cs="Arial"/>
          <w:color w:val="595959" w:themeColor="text1" w:themeTint="A6"/>
        </w:rPr>
      </w:pPr>
    </w:p>
    <w:p w14:paraId="72F3AF4A" w14:textId="77777777" w:rsidR="003F606F" w:rsidRPr="001D73EC" w:rsidRDefault="003F606F" w:rsidP="003F606F">
      <w:pPr>
        <w:rPr>
          <w:rFonts w:ascii="Arial" w:hAnsi="Arial" w:cs="Arial"/>
          <w:color w:val="595959" w:themeColor="text1" w:themeTint="A6"/>
        </w:rPr>
      </w:pPr>
    </w:p>
    <w:p w14:paraId="0998933C" w14:textId="77777777" w:rsidR="00684E9A" w:rsidRPr="001D73EC" w:rsidRDefault="00684E9A" w:rsidP="00684E9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595959" w:themeColor="text1" w:themeTint="A6"/>
          <w:sz w:val="16"/>
          <w:lang w:val="fr-FR"/>
        </w:rPr>
      </w:pPr>
      <w:r w:rsidRPr="001D73EC">
        <w:rPr>
          <w:rFonts w:ascii="Arial" w:hAnsi="Arial" w:cs="Arial"/>
          <w:b/>
          <w:color w:val="595959" w:themeColor="text1" w:themeTint="A6"/>
          <w:sz w:val="16"/>
          <w:u w:val="single"/>
          <w:lang w:val="fr-FR"/>
        </w:rPr>
        <w:t>SIGNATURE DU CANDIDAT</w:t>
      </w:r>
    </w:p>
    <w:p w14:paraId="3D552742" w14:textId="77777777" w:rsidR="00684E9A" w:rsidRPr="001D73EC" w:rsidRDefault="00684E9A" w:rsidP="00684E9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595959" w:themeColor="text1" w:themeTint="A6"/>
          <w:sz w:val="16"/>
          <w:lang w:val="fr-FR"/>
        </w:rPr>
      </w:pPr>
    </w:p>
    <w:p w14:paraId="06CFED3D" w14:textId="77777777" w:rsidR="003F606F" w:rsidRPr="001D73EC" w:rsidRDefault="003F606F" w:rsidP="00684E9A">
      <w:pPr>
        <w:pStyle w:val="style1010"/>
        <w:spacing w:line="232" w:lineRule="exact"/>
        <w:ind w:left="20" w:right="40"/>
        <w:rPr>
          <w:rFonts w:ascii="Arial" w:hAnsi="Arial" w:cs="Arial"/>
          <w:color w:val="595959" w:themeColor="text1" w:themeTint="A6"/>
          <w:sz w:val="16"/>
          <w:lang w:val="fr-FR"/>
        </w:rPr>
      </w:pPr>
    </w:p>
    <w:p w14:paraId="71CD03F7" w14:textId="77777777" w:rsidR="00684E9A" w:rsidRPr="001D73EC" w:rsidRDefault="00684E9A" w:rsidP="00684E9A">
      <w:pPr>
        <w:pStyle w:val="style1010"/>
        <w:spacing w:line="232" w:lineRule="exact"/>
        <w:ind w:left="20" w:right="40"/>
        <w:rPr>
          <w:rFonts w:ascii="Arial" w:hAnsi="Arial" w:cs="Arial"/>
          <w:color w:val="595959" w:themeColor="text1" w:themeTint="A6"/>
          <w:sz w:val="16"/>
          <w:lang w:val="fr-FR"/>
        </w:rPr>
      </w:pPr>
      <w:r w:rsidRPr="001D73EC">
        <w:rPr>
          <w:rFonts w:ascii="Arial" w:hAnsi="Arial" w:cs="Arial"/>
          <w:color w:val="595959" w:themeColor="text1" w:themeTint="A6"/>
          <w:sz w:val="16"/>
          <w:lang w:val="fr-FR"/>
        </w:rPr>
        <w:t>A .............................................</w:t>
      </w:r>
    </w:p>
    <w:p w14:paraId="611E0D85" w14:textId="77777777" w:rsidR="00684E9A" w:rsidRPr="001D73EC" w:rsidRDefault="00684E9A" w:rsidP="00684E9A">
      <w:pPr>
        <w:pStyle w:val="style1010"/>
        <w:spacing w:line="232" w:lineRule="exact"/>
        <w:ind w:left="20" w:right="40"/>
        <w:rPr>
          <w:rFonts w:ascii="Arial" w:hAnsi="Arial" w:cs="Arial"/>
          <w:color w:val="595959" w:themeColor="text1" w:themeTint="A6"/>
          <w:sz w:val="16"/>
          <w:lang w:val="fr-FR"/>
        </w:rPr>
      </w:pPr>
      <w:r w:rsidRPr="001D73EC">
        <w:rPr>
          <w:rFonts w:ascii="Arial" w:hAnsi="Arial" w:cs="Arial"/>
          <w:color w:val="595959" w:themeColor="text1" w:themeTint="A6"/>
          <w:sz w:val="16"/>
          <w:lang w:val="fr-FR"/>
        </w:rPr>
        <w:t>Le .............................................</w:t>
      </w:r>
    </w:p>
    <w:sectPr w:rsidR="00684E9A" w:rsidRPr="001D73E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E8AFA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42106CED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498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627BCD" w14:textId="37F67A45" w:rsidR="001D73EC" w:rsidRDefault="001D73EC">
            <w:pPr>
              <w:pStyle w:val="Pieddepage"/>
              <w:jc w:val="right"/>
            </w:pPr>
            <w:r w:rsidRPr="001D73E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1D73E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D73E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D73E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D73E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D73E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D73EC">
              <w:rPr>
                <w:rFonts w:ascii="Arial" w:hAnsi="Arial" w:cs="Arial"/>
                <w:sz w:val="16"/>
                <w:szCs w:val="16"/>
              </w:rPr>
              <w:t xml:space="preserve"> sur </w:t>
            </w:r>
            <w:r w:rsidRPr="001D73E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D73E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D73E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D73E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D73E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4A80315" w14:textId="77777777" w:rsidR="00684D53" w:rsidRDefault="00684D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F65F9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3FF67FE2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52841"/>
    <w:multiLevelType w:val="multilevel"/>
    <w:tmpl w:val="F9DAC74C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hint="default"/>
        <w:sz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="Calibri" w:hAnsi="Calibri" w:hint="default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="Calibri" w:hAnsi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Calibri" w:eastAsia="Calibri" w:hAnsi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="Calibri" w:hAnsi="Calibri" w:hint="default"/>
        <w:sz w:val="22"/>
      </w:rPr>
    </w:lvl>
  </w:abstractNum>
  <w:abstractNum w:abstractNumId="1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4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55A0F"/>
    <w:multiLevelType w:val="hybridMultilevel"/>
    <w:tmpl w:val="B62C4072"/>
    <w:lvl w:ilvl="0" w:tplc="EAD0E3E6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1583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2058183">
    <w:abstractNumId w:val="3"/>
  </w:num>
  <w:num w:numId="3" w16cid:durableId="540485342">
    <w:abstractNumId w:val="2"/>
  </w:num>
  <w:num w:numId="4" w16cid:durableId="341396356">
    <w:abstractNumId w:val="1"/>
  </w:num>
  <w:num w:numId="5" w16cid:durableId="2062364584">
    <w:abstractNumId w:val="5"/>
  </w:num>
  <w:num w:numId="6" w16cid:durableId="936135580">
    <w:abstractNumId w:val="4"/>
  </w:num>
  <w:num w:numId="7" w16cid:durableId="800343933">
    <w:abstractNumId w:val="0"/>
  </w:num>
  <w:num w:numId="8" w16cid:durableId="1114713107">
    <w:abstractNumId w:val="3"/>
  </w:num>
  <w:num w:numId="9" w16cid:durableId="815327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046"/>
    <w:rsid w:val="000133ED"/>
    <w:rsid w:val="000230BE"/>
    <w:rsid w:val="000644EC"/>
    <w:rsid w:val="00120248"/>
    <w:rsid w:val="00193E74"/>
    <w:rsid w:val="001C40C0"/>
    <w:rsid w:val="001D73EC"/>
    <w:rsid w:val="001E2762"/>
    <w:rsid w:val="00214591"/>
    <w:rsid w:val="002716F5"/>
    <w:rsid w:val="002D7EEC"/>
    <w:rsid w:val="003F606F"/>
    <w:rsid w:val="004302A5"/>
    <w:rsid w:val="004E0950"/>
    <w:rsid w:val="004E59F3"/>
    <w:rsid w:val="005259E0"/>
    <w:rsid w:val="00530ECE"/>
    <w:rsid w:val="005445A7"/>
    <w:rsid w:val="005527EF"/>
    <w:rsid w:val="0056462D"/>
    <w:rsid w:val="00586799"/>
    <w:rsid w:val="005B3F9E"/>
    <w:rsid w:val="005E6389"/>
    <w:rsid w:val="00684D53"/>
    <w:rsid w:val="00684E9A"/>
    <w:rsid w:val="006A1D20"/>
    <w:rsid w:val="006C479B"/>
    <w:rsid w:val="00727C48"/>
    <w:rsid w:val="007361BF"/>
    <w:rsid w:val="0074077D"/>
    <w:rsid w:val="00745027"/>
    <w:rsid w:val="007E2EC9"/>
    <w:rsid w:val="007E3C22"/>
    <w:rsid w:val="00811EFF"/>
    <w:rsid w:val="00831AA3"/>
    <w:rsid w:val="008A6C8B"/>
    <w:rsid w:val="00913046"/>
    <w:rsid w:val="009425A1"/>
    <w:rsid w:val="00A55922"/>
    <w:rsid w:val="00AD3229"/>
    <w:rsid w:val="00B24575"/>
    <w:rsid w:val="00B32F95"/>
    <w:rsid w:val="00BE2A30"/>
    <w:rsid w:val="00C04FE7"/>
    <w:rsid w:val="00CF1791"/>
    <w:rsid w:val="00DC3948"/>
    <w:rsid w:val="00DD09DD"/>
    <w:rsid w:val="00DF2A94"/>
    <w:rsid w:val="00F1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526FD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2A5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A55922"/>
    <w:pPr>
      <w:keepLines/>
      <w:spacing w:before="79" w:after="240" w:line="225" w:lineRule="auto"/>
      <w:ind w:left="27" w:right="98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A55922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customStyle="1" w:styleId="ParagrapheIndent1">
    <w:name w:val="ParagrapheIndent1"/>
    <w:basedOn w:val="Normal"/>
    <w:next w:val="Normal"/>
    <w:qFormat/>
    <w:rsid w:val="00684E9A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style1010">
    <w:name w:val="style1|010"/>
    <w:qFormat/>
    <w:rsid w:val="00684E9A"/>
    <w:rPr>
      <w:rFonts w:ascii="Trebuchet MS" w:eastAsia="Trebuchet MS" w:hAnsi="Trebuchet MS" w:cs="Trebuchet MS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346D2-FCE6-4A44-899D-3260525A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CASAGRANDE, Véronique</dc:creator>
  <cp:lastModifiedBy>Elena REQUENA</cp:lastModifiedBy>
  <cp:revision>6</cp:revision>
  <cp:lastPrinted>2019-07-03T09:50:00Z</cp:lastPrinted>
  <dcterms:created xsi:type="dcterms:W3CDTF">2024-02-26T08:54:00Z</dcterms:created>
  <dcterms:modified xsi:type="dcterms:W3CDTF">2026-02-27T14:05:00Z</dcterms:modified>
</cp:coreProperties>
</file>